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BA" w:rsidRPr="00D87EBA" w:rsidRDefault="00D87EBA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7EBA">
        <w:rPr>
          <w:rFonts w:ascii="MS Gothic" w:eastAsia="微软雅黑" w:hAnsi="MS Gothic" w:cs="MS Gothic"/>
          <w:kern w:val="0"/>
          <w:sz w:val="24"/>
          <w:szCs w:val="24"/>
        </w:rPr>
        <w:t>​</w:t>
      </w: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一、问题处理说明</w:t>
      </w:r>
      <w:r w:rsidRPr="00D87EB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E7352" w:rsidRPr="005E7352" w:rsidRDefault="005E7352" w:rsidP="005E7352">
      <w:pPr>
        <w:widowControl/>
        <w:shd w:val="clear" w:color="auto" w:fill="FFFFFF"/>
        <w:spacing w:line="319" w:lineRule="atLeast"/>
        <w:jc w:val="left"/>
        <w:outlineLvl w:val="1"/>
        <w:rPr>
          <w:rFonts w:ascii="微软雅黑" w:eastAsia="微软雅黑" w:hAnsi="微软雅黑" w:cs="宋体"/>
          <w:kern w:val="0"/>
          <w:sz w:val="24"/>
          <w:szCs w:val="24"/>
        </w:rPr>
      </w:pPr>
      <w:proofErr w:type="spellStart"/>
      <w:r w:rsidRPr="005E7352">
        <w:rPr>
          <w:rFonts w:ascii="微软雅黑" w:eastAsia="微软雅黑" w:hAnsi="微软雅黑" w:cs="宋体"/>
          <w:kern w:val="0"/>
          <w:sz w:val="24"/>
          <w:szCs w:val="24"/>
        </w:rPr>
        <w:t>mysql</w:t>
      </w:r>
      <w:proofErr w:type="spellEnd"/>
      <w:r w:rsidRPr="005E7352">
        <w:rPr>
          <w:rFonts w:ascii="微软雅黑" w:eastAsia="微软雅黑" w:hAnsi="微软雅黑" w:cs="宋体"/>
          <w:kern w:val="0"/>
          <w:sz w:val="24"/>
          <w:szCs w:val="24"/>
        </w:rPr>
        <w:t>在线对具有任意形式唯一约束的复合分区表create index，opengauss侧迁移失败</w:t>
      </w:r>
    </w:p>
    <w:p w:rsidR="00F170A6" w:rsidRPr="005E7352" w:rsidRDefault="005E7352" w:rsidP="00D87EB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问题单链接：</w:t>
      </w:r>
      <w:hyperlink r:id="rId4" w:history="1">
        <w:r w:rsidR="00F170A6" w:rsidRPr="00EF2329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https://gitee.com/opengauss/openGauss-tools-chameleon/issues/I5DAN0?from=project-issue</w:t>
        </w:r>
      </w:hyperlink>
    </w:p>
    <w:p w:rsidR="00F170A6" w:rsidRPr="00D87EBA" w:rsidRDefault="00F170A6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87EBA" w:rsidRDefault="00D87EBA" w:rsidP="00D87EB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二、问题描述</w:t>
      </w:r>
    </w:p>
    <w:p w:rsidR="009E76AE" w:rsidRDefault="00103575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对于二级分区表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openGauss不支持一级分区和二级分区具有相同的键值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03575" w:rsidRDefault="00103575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637526F" wp14:editId="2386D569">
            <wp:extent cx="5274310" cy="24123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此问题属于openGauss内核的限制。</w:t>
      </w:r>
      <w:r w:rsidR="00FC7592">
        <w:rPr>
          <w:rFonts w:ascii="宋体" w:eastAsia="宋体" w:hAnsi="宋体" w:cs="宋体" w:hint="eastAsia"/>
          <w:kern w:val="0"/>
          <w:sz w:val="24"/>
          <w:szCs w:val="24"/>
        </w:rPr>
        <w:t>对于二级分区表，如果一级分区和二级分区采用相同的键值，意义不大。</w:t>
      </w:r>
      <w:bookmarkStart w:id="0" w:name="_GoBack"/>
      <w:bookmarkEnd w:id="0"/>
    </w:p>
    <w:p w:rsidR="00103575" w:rsidRDefault="00103575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DC01B44" wp14:editId="3234F062">
            <wp:extent cx="5274310" cy="979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575" w:rsidRDefault="00103575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03575" w:rsidRDefault="00103575" w:rsidP="00103575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0485B"/>
          <w:sz w:val="21"/>
          <w:szCs w:val="21"/>
        </w:rPr>
      </w:pPr>
      <w:r>
        <w:rPr>
          <w:rFonts w:ascii="Segoe UI" w:hAnsi="Segoe UI" w:cs="Segoe UI"/>
          <w:color w:val="40485B"/>
          <w:sz w:val="21"/>
          <w:szCs w:val="21"/>
        </w:rPr>
        <w:t>在</w:t>
      </w:r>
      <w:r>
        <w:rPr>
          <w:rFonts w:ascii="Segoe UI" w:hAnsi="Segoe UI" w:cs="Segoe UI"/>
          <w:color w:val="40485B"/>
          <w:sz w:val="21"/>
          <w:szCs w:val="21"/>
        </w:rPr>
        <w:t>MySQL</w:t>
      </w:r>
      <w:r>
        <w:rPr>
          <w:rFonts w:ascii="Segoe UI" w:hAnsi="Segoe UI" w:cs="Segoe UI"/>
          <w:color w:val="40485B"/>
          <w:sz w:val="21"/>
          <w:szCs w:val="21"/>
        </w:rPr>
        <w:t>侧语句为：</w:t>
      </w:r>
      <w:r>
        <w:rPr>
          <w:rFonts w:ascii="Segoe UI" w:hAnsi="Segoe UI" w:cs="Segoe UI"/>
          <w:color w:val="40485B"/>
          <w:sz w:val="21"/>
          <w:szCs w:val="21"/>
        </w:rPr>
        <w:br/>
        <w:t>create table t_chameleon_ddl_3520 (</w:t>
      </w:r>
      <w:r>
        <w:rPr>
          <w:rFonts w:ascii="Segoe UI" w:hAnsi="Segoe UI" w:cs="Segoe UI"/>
          <w:color w:val="40485B"/>
          <w:sz w:val="21"/>
          <w:szCs w:val="21"/>
        </w:rPr>
        <w:br/>
        <w:t xml:space="preserve">id </w:t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int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unique,</w:t>
      </w:r>
      <w:r>
        <w:rPr>
          <w:rFonts w:ascii="Segoe UI" w:hAnsi="Segoe UI" w:cs="Segoe UI"/>
          <w:color w:val="40485B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first_name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varchar(30),</w:t>
      </w:r>
      <w:r>
        <w:rPr>
          <w:rFonts w:ascii="Segoe UI" w:hAnsi="Segoe UI" w:cs="Segoe UI"/>
          <w:color w:val="40485B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last_name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varchar(30),</w:t>
      </w:r>
      <w:r>
        <w:rPr>
          <w:rFonts w:ascii="Segoe UI" w:hAnsi="Segoe UI" w:cs="Segoe UI"/>
          <w:color w:val="40485B"/>
          <w:sz w:val="21"/>
          <w:szCs w:val="21"/>
        </w:rPr>
        <w:br/>
        <w:t>col4 date</w:t>
      </w:r>
      <w:r>
        <w:rPr>
          <w:rFonts w:ascii="Segoe UI" w:hAnsi="Segoe UI" w:cs="Segoe UI"/>
          <w:color w:val="40485B"/>
          <w:sz w:val="21"/>
          <w:szCs w:val="21"/>
        </w:rPr>
        <w:br/>
        <w:t>) partition by list(id)</w:t>
      </w:r>
      <w:r>
        <w:rPr>
          <w:rFonts w:ascii="Segoe UI" w:hAnsi="Segoe UI" w:cs="Segoe UI"/>
          <w:color w:val="40485B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subpartition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by hash(id)</w:t>
      </w:r>
      <w:r>
        <w:rPr>
          <w:rFonts w:ascii="Segoe UI" w:hAnsi="Segoe UI" w:cs="Segoe UI"/>
          <w:color w:val="40485B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subpartitions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3</w:t>
      </w:r>
      <w:r>
        <w:rPr>
          <w:rFonts w:ascii="Segoe UI" w:hAnsi="Segoe UI" w:cs="Segoe UI"/>
          <w:color w:val="40485B"/>
          <w:sz w:val="21"/>
          <w:szCs w:val="21"/>
        </w:rPr>
        <w:br/>
        <w:t>(</w:t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color w:val="40485B"/>
          <w:sz w:val="21"/>
          <w:szCs w:val="21"/>
        </w:rPr>
        <w:lastRenderedPageBreak/>
        <w:t>partition p0 values in (11,31),</w:t>
      </w:r>
      <w:r>
        <w:rPr>
          <w:rFonts w:ascii="Segoe UI" w:hAnsi="Segoe UI" w:cs="Segoe UI"/>
          <w:color w:val="40485B"/>
          <w:sz w:val="21"/>
          <w:szCs w:val="21"/>
        </w:rPr>
        <w:br/>
        <w:t>partition p1 values in (21,41)</w:t>
      </w:r>
      <w:r>
        <w:rPr>
          <w:rFonts w:ascii="Segoe UI" w:hAnsi="Segoe UI" w:cs="Segoe UI"/>
          <w:color w:val="40485B"/>
          <w:sz w:val="21"/>
          <w:szCs w:val="21"/>
        </w:rPr>
        <w:br/>
        <w:t>);</w:t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color w:val="40485B"/>
          <w:sz w:val="21"/>
          <w:szCs w:val="21"/>
        </w:rPr>
        <w:t>转化后的</w:t>
      </w:r>
      <w:r>
        <w:rPr>
          <w:rFonts w:ascii="Segoe UI" w:hAnsi="Segoe UI" w:cs="Segoe UI"/>
          <w:color w:val="40485B"/>
          <w:sz w:val="21"/>
          <w:szCs w:val="21"/>
        </w:rPr>
        <w:t>openGauss</w:t>
      </w:r>
      <w:r>
        <w:rPr>
          <w:rFonts w:ascii="Segoe UI" w:hAnsi="Segoe UI" w:cs="Segoe UI"/>
          <w:color w:val="40485B"/>
          <w:sz w:val="21"/>
          <w:szCs w:val="21"/>
        </w:rPr>
        <w:t>侧语句为：</w:t>
      </w:r>
      <w:r>
        <w:rPr>
          <w:rFonts w:ascii="Segoe UI" w:hAnsi="Segoe UI" w:cs="Segoe UI"/>
          <w:color w:val="40485B"/>
          <w:sz w:val="21"/>
          <w:szCs w:val="21"/>
        </w:rPr>
        <w:br/>
        <w:t>CREATE TABLE "sch_mysql_database"."t_chameleon_ddl_3520" ( "id" integer NOT NULL , "</w:t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first_name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>" character varying (30) NULL , "</w:t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last_name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>" character varying (30) NULL , "col4" date NULL ) PARTITION BY LIST(id) SUBPARTITION BY HASH(id) ( partition p0 values(11, 31) ( SUBPARTITION p0_0 , SUBPARTITION p0_1 , SUBPARTITION p0_2 ), partition p1 values(21, 41) ( SUBPARTITION p1_0 , SUBPARTITION p1_1 , SUBPARTITION p1_2 ));</w:t>
      </w:r>
      <w:r>
        <w:rPr>
          <w:rFonts w:ascii="Segoe UI" w:hAnsi="Segoe UI" w:cs="Segoe UI"/>
          <w:color w:val="40485B"/>
          <w:sz w:val="21"/>
          <w:szCs w:val="21"/>
        </w:rPr>
        <w:br/>
        <w:t>CREATE UNIQUE INDEX "t_chameleon_ddl_3520_id" ON "sch_mysql_database"."t_chameleon_ddl_3520" ("id");</w:t>
      </w:r>
    </w:p>
    <w:p w:rsidR="00103575" w:rsidRPr="00103575" w:rsidRDefault="00103575" w:rsidP="00103575">
      <w:pPr>
        <w:pStyle w:val="a4"/>
        <w:shd w:val="clear" w:color="auto" w:fill="FFFFFF"/>
        <w:spacing w:before="0" w:beforeAutospacing="0" w:after="240" w:afterAutospacing="0"/>
        <w:rPr>
          <w:rFonts w:ascii="Segoe UI" w:hAnsi="Segoe UI" w:cs="Segoe UI" w:hint="eastAsia"/>
          <w:color w:val="40485B"/>
          <w:sz w:val="21"/>
          <w:szCs w:val="21"/>
        </w:rPr>
      </w:pPr>
      <w:r>
        <w:rPr>
          <w:rFonts w:ascii="Segoe UI" w:hAnsi="Segoe UI" w:cs="Segoe UI"/>
          <w:color w:val="40485B"/>
          <w:sz w:val="21"/>
          <w:szCs w:val="21"/>
        </w:rPr>
        <w:t>在</w:t>
      </w:r>
      <w:r>
        <w:rPr>
          <w:rFonts w:ascii="Segoe UI" w:hAnsi="Segoe UI" w:cs="Segoe UI"/>
          <w:color w:val="40485B"/>
          <w:sz w:val="21"/>
          <w:szCs w:val="21"/>
        </w:rPr>
        <w:t>openGauss</w:t>
      </w:r>
      <w:r>
        <w:rPr>
          <w:rFonts w:ascii="Segoe UI" w:hAnsi="Segoe UI" w:cs="Segoe UI"/>
          <w:color w:val="40485B"/>
          <w:sz w:val="21"/>
          <w:szCs w:val="21"/>
        </w:rPr>
        <w:t>侧转化后语句直接在</w:t>
      </w:r>
      <w:r>
        <w:rPr>
          <w:rFonts w:ascii="Segoe UI" w:hAnsi="Segoe UI" w:cs="Segoe UI"/>
          <w:color w:val="40485B"/>
          <w:sz w:val="21"/>
          <w:szCs w:val="21"/>
        </w:rPr>
        <w:t>openGauss</w:t>
      </w:r>
      <w:r>
        <w:rPr>
          <w:rFonts w:ascii="Segoe UI" w:hAnsi="Segoe UI" w:cs="Segoe UI"/>
          <w:color w:val="40485B"/>
          <w:sz w:val="21"/>
          <w:szCs w:val="21"/>
        </w:rPr>
        <w:t>侧执行：</w:t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noProof/>
          <w:color w:val="40485B"/>
          <w:sz w:val="21"/>
          <w:szCs w:val="21"/>
        </w:rPr>
        <w:drawing>
          <wp:inline distT="0" distB="0" distL="0" distR="0">
            <wp:extent cx="5610691" cy="1434501"/>
            <wp:effectExtent l="0" t="0" r="9525" b="0"/>
            <wp:docPr id="3" name="图片 3" descr="输入图片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输入图片说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38" cy="14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color w:val="40485B"/>
          <w:sz w:val="21"/>
          <w:szCs w:val="21"/>
        </w:rPr>
        <w:t>其中第一个</w:t>
      </w:r>
      <w:r>
        <w:rPr>
          <w:rFonts w:ascii="Segoe UI" w:hAnsi="Segoe UI" w:cs="Segoe UI"/>
          <w:color w:val="40485B"/>
          <w:sz w:val="21"/>
          <w:szCs w:val="21"/>
        </w:rPr>
        <w:t>ERROR</w:t>
      </w:r>
      <w:r>
        <w:rPr>
          <w:rFonts w:ascii="Segoe UI" w:hAnsi="Segoe UI" w:cs="Segoe UI"/>
          <w:color w:val="40485B"/>
          <w:sz w:val="21"/>
          <w:szCs w:val="21"/>
        </w:rPr>
        <w:t>显示报错为：</w:t>
      </w:r>
      <w:r>
        <w:rPr>
          <w:rFonts w:ascii="Segoe UI" w:hAnsi="Segoe UI" w:cs="Segoe UI"/>
          <w:color w:val="40485B"/>
          <w:sz w:val="21"/>
          <w:szCs w:val="21"/>
        </w:rPr>
        <w:t xml:space="preserve">The two partition keys of a </w:t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subpartition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partition table are the same.</w:t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color w:val="40485B"/>
          <w:sz w:val="21"/>
          <w:szCs w:val="21"/>
        </w:rPr>
        <w:t>第二个报</w:t>
      </w:r>
      <w:proofErr w:type="gramStart"/>
      <w:r>
        <w:rPr>
          <w:rFonts w:ascii="Segoe UI" w:hAnsi="Segoe UI" w:cs="Segoe UI"/>
          <w:color w:val="40485B"/>
          <w:sz w:val="21"/>
          <w:szCs w:val="21"/>
        </w:rPr>
        <w:t>错由于表</w:t>
      </w:r>
      <w:proofErr w:type="gramEnd"/>
      <w:r>
        <w:rPr>
          <w:rFonts w:ascii="Segoe UI" w:hAnsi="Segoe UI" w:cs="Segoe UI"/>
          <w:color w:val="40485B"/>
          <w:sz w:val="21"/>
          <w:szCs w:val="21"/>
        </w:rPr>
        <w:t>为创建，表中的索引也无法创建，核心问题为第一个问题。</w:t>
      </w:r>
      <w:r>
        <w:rPr>
          <w:rFonts w:ascii="Segoe UI" w:hAnsi="Segoe UI" w:cs="Segoe UI"/>
          <w:color w:val="40485B"/>
          <w:sz w:val="21"/>
          <w:szCs w:val="21"/>
        </w:rPr>
        <w:br/>
      </w:r>
      <w:r>
        <w:rPr>
          <w:rFonts w:ascii="Segoe UI" w:hAnsi="Segoe UI" w:cs="Segoe UI"/>
          <w:color w:val="40485B"/>
          <w:sz w:val="21"/>
          <w:szCs w:val="21"/>
        </w:rPr>
        <w:t>经过分析，是</w:t>
      </w:r>
      <w:r>
        <w:rPr>
          <w:rFonts w:ascii="Segoe UI" w:hAnsi="Segoe UI" w:cs="Segoe UI"/>
          <w:color w:val="40485B"/>
          <w:sz w:val="21"/>
          <w:szCs w:val="21"/>
        </w:rPr>
        <w:t xml:space="preserve">partition by list(id) </w:t>
      </w:r>
      <w:r>
        <w:rPr>
          <w:rFonts w:ascii="Segoe UI" w:hAnsi="Segoe UI" w:cs="Segoe UI"/>
          <w:color w:val="40485B"/>
          <w:sz w:val="21"/>
          <w:szCs w:val="21"/>
        </w:rPr>
        <w:t>和</w:t>
      </w:r>
      <w:r>
        <w:rPr>
          <w:rFonts w:ascii="Segoe UI" w:hAnsi="Segoe UI" w:cs="Segoe UI"/>
          <w:color w:val="40485B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40485B"/>
          <w:sz w:val="21"/>
          <w:szCs w:val="21"/>
        </w:rPr>
        <w:t>subpartition</w:t>
      </w:r>
      <w:proofErr w:type="spellEnd"/>
      <w:r>
        <w:rPr>
          <w:rFonts w:ascii="Segoe UI" w:hAnsi="Segoe UI" w:cs="Segoe UI"/>
          <w:color w:val="40485B"/>
          <w:sz w:val="21"/>
          <w:szCs w:val="21"/>
        </w:rPr>
        <w:t xml:space="preserve"> by hash(id)</w:t>
      </w:r>
      <w:r>
        <w:rPr>
          <w:rFonts w:ascii="Segoe UI" w:hAnsi="Segoe UI" w:cs="Segoe UI"/>
          <w:color w:val="40485B"/>
          <w:sz w:val="21"/>
          <w:szCs w:val="21"/>
        </w:rPr>
        <w:t>均使用了分区键（</w:t>
      </w:r>
      <w:r>
        <w:rPr>
          <w:rFonts w:ascii="Segoe UI" w:hAnsi="Segoe UI" w:cs="Segoe UI"/>
          <w:color w:val="40485B"/>
          <w:sz w:val="21"/>
          <w:szCs w:val="21"/>
        </w:rPr>
        <w:t>id</w:t>
      </w:r>
      <w:r>
        <w:rPr>
          <w:rFonts w:ascii="Segoe UI" w:hAnsi="Segoe UI" w:cs="Segoe UI"/>
          <w:color w:val="40485B"/>
          <w:sz w:val="21"/>
          <w:szCs w:val="21"/>
        </w:rPr>
        <w:t>）</w:t>
      </w:r>
    </w:p>
    <w:p w:rsidR="00D87EBA" w:rsidRPr="00D87EBA" w:rsidRDefault="00D87EBA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三、根因分析</w:t>
      </w:r>
    </w:p>
    <w:p w:rsidR="00D87EBA" w:rsidRPr="00D87EBA" w:rsidRDefault="00103575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对于二级分区表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openGauss</w:t>
      </w:r>
      <w:r>
        <w:rPr>
          <w:rFonts w:ascii="宋体" w:eastAsia="宋体" w:hAnsi="宋体" w:cs="宋体"/>
          <w:kern w:val="0"/>
          <w:sz w:val="24"/>
          <w:szCs w:val="24"/>
        </w:rPr>
        <w:t>内核限制</w:t>
      </w:r>
      <w:r>
        <w:rPr>
          <w:rFonts w:ascii="宋体" w:eastAsia="宋体" w:hAnsi="宋体" w:cs="宋体"/>
          <w:kern w:val="0"/>
          <w:sz w:val="24"/>
          <w:szCs w:val="24"/>
        </w:rPr>
        <w:t>不支持一级分区和二级分区具有相同的键值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87EBA" w:rsidRDefault="00D87EBA" w:rsidP="00D87EB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四、消减或规避措施</w:t>
      </w:r>
    </w:p>
    <w:p w:rsidR="000055CD" w:rsidRPr="00D87EBA" w:rsidRDefault="000055CD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在</w:t>
      </w:r>
      <w:proofErr w:type="spellStart"/>
      <w:r>
        <w:rPr>
          <w:rFonts w:ascii="微软雅黑" w:eastAsia="微软雅黑" w:hAnsi="微软雅黑" w:cs="宋体"/>
          <w:kern w:val="0"/>
          <w:sz w:val="24"/>
          <w:szCs w:val="24"/>
        </w:rPr>
        <w:t>mysql</w:t>
      </w:r>
      <w:proofErr w:type="spellEnd"/>
      <w:proofErr w:type="gramStart"/>
      <w:r>
        <w:rPr>
          <w:rFonts w:ascii="微软雅黑" w:eastAsia="微软雅黑" w:hAnsi="微软雅黑" w:cs="宋体"/>
          <w:kern w:val="0"/>
          <w:sz w:val="24"/>
          <w:szCs w:val="24"/>
        </w:rPr>
        <w:t>端创建</w:t>
      </w:r>
      <w:proofErr w:type="gramEnd"/>
      <w:r>
        <w:rPr>
          <w:rFonts w:ascii="微软雅黑" w:eastAsia="微软雅黑" w:hAnsi="微软雅黑" w:cs="宋体"/>
          <w:kern w:val="0"/>
          <w:sz w:val="24"/>
          <w:szCs w:val="24"/>
        </w:rPr>
        <w:t>二级分区表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如果两个分区键的键值相同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则不会通过chameleon工具进行迁移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直接返回错误提示信息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D87EBA" w:rsidRPr="00D87EBA" w:rsidRDefault="00D87EBA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五、处理满足度</w:t>
      </w:r>
    </w:p>
    <w:p w:rsidR="00D87EBA" w:rsidRDefault="00D87EBA" w:rsidP="00D87EBA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t>六、影响分析</w:t>
      </w:r>
    </w:p>
    <w:p w:rsidR="00103575" w:rsidRPr="00D87EBA" w:rsidRDefault="00103575" w:rsidP="00D87E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在</w:t>
      </w:r>
      <w:proofErr w:type="spellStart"/>
      <w:r>
        <w:rPr>
          <w:rFonts w:ascii="微软雅黑" w:eastAsia="微软雅黑" w:hAnsi="微软雅黑" w:cs="宋体"/>
          <w:kern w:val="0"/>
          <w:sz w:val="24"/>
          <w:szCs w:val="24"/>
        </w:rPr>
        <w:t>mysql</w:t>
      </w:r>
      <w:proofErr w:type="spellEnd"/>
      <w:proofErr w:type="gramStart"/>
      <w:r>
        <w:rPr>
          <w:rFonts w:ascii="微软雅黑" w:eastAsia="微软雅黑" w:hAnsi="微软雅黑" w:cs="宋体"/>
          <w:kern w:val="0"/>
          <w:sz w:val="24"/>
          <w:szCs w:val="24"/>
        </w:rPr>
        <w:t>端创建</w:t>
      </w:r>
      <w:proofErr w:type="gramEnd"/>
      <w:r>
        <w:rPr>
          <w:rFonts w:ascii="微软雅黑" w:eastAsia="微软雅黑" w:hAnsi="微软雅黑" w:cs="宋体"/>
          <w:kern w:val="0"/>
          <w:sz w:val="24"/>
          <w:szCs w:val="24"/>
        </w:rPr>
        <w:t>二级分区表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如果两个分区键的键值相同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则不会通过chameleon工具进行迁移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kern w:val="0"/>
          <w:sz w:val="24"/>
          <w:szCs w:val="24"/>
        </w:rPr>
        <w:t>直接返回错误提示信息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D87EBA" w:rsidRPr="00D87EBA" w:rsidRDefault="00D87EBA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7EBA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七、决策点</w:t>
      </w:r>
    </w:p>
    <w:p w:rsidR="00D87EBA" w:rsidRPr="00D87EBA" w:rsidRDefault="00823537" w:rsidP="00D87E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是否同意将该问题写到</w:t>
      </w:r>
      <w:r w:rsidR="00B11D06">
        <w:rPr>
          <w:rFonts w:ascii="微软雅黑" w:eastAsia="微软雅黑" w:hAnsi="微软雅黑" w:cs="宋体" w:hint="eastAsia"/>
          <w:kern w:val="0"/>
          <w:sz w:val="24"/>
          <w:szCs w:val="24"/>
        </w:rPr>
        <w:t>文档的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约束项中，并将问题单走到已完成。</w:t>
      </w:r>
    </w:p>
    <w:p w:rsidR="00692C1F" w:rsidRPr="00D87EBA" w:rsidRDefault="00FC7592"/>
    <w:sectPr w:rsidR="00692C1F" w:rsidRPr="00D8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8"/>
    <w:rsid w:val="00000D05"/>
    <w:rsid w:val="000055CD"/>
    <w:rsid w:val="00012FE8"/>
    <w:rsid w:val="00025BB8"/>
    <w:rsid w:val="00052110"/>
    <w:rsid w:val="000A15DA"/>
    <w:rsid w:val="000F09CF"/>
    <w:rsid w:val="00103575"/>
    <w:rsid w:val="00106E12"/>
    <w:rsid w:val="00127B50"/>
    <w:rsid w:val="00167D47"/>
    <w:rsid w:val="001921BA"/>
    <w:rsid w:val="00193F05"/>
    <w:rsid w:val="001E4A9E"/>
    <w:rsid w:val="001E5A92"/>
    <w:rsid w:val="00221FF8"/>
    <w:rsid w:val="002346EC"/>
    <w:rsid w:val="00237166"/>
    <w:rsid w:val="00286EE0"/>
    <w:rsid w:val="002A211C"/>
    <w:rsid w:val="002B2964"/>
    <w:rsid w:val="00345140"/>
    <w:rsid w:val="003460D2"/>
    <w:rsid w:val="003706E2"/>
    <w:rsid w:val="00377F58"/>
    <w:rsid w:val="003924BE"/>
    <w:rsid w:val="003A44BB"/>
    <w:rsid w:val="003A593D"/>
    <w:rsid w:val="003C59D2"/>
    <w:rsid w:val="003E1452"/>
    <w:rsid w:val="003E3DB4"/>
    <w:rsid w:val="003F6159"/>
    <w:rsid w:val="00447305"/>
    <w:rsid w:val="00454D73"/>
    <w:rsid w:val="004A4C76"/>
    <w:rsid w:val="004F503F"/>
    <w:rsid w:val="00565989"/>
    <w:rsid w:val="005A2829"/>
    <w:rsid w:val="005B29DB"/>
    <w:rsid w:val="005C5A41"/>
    <w:rsid w:val="005E7352"/>
    <w:rsid w:val="005F5429"/>
    <w:rsid w:val="006459AB"/>
    <w:rsid w:val="00653D1C"/>
    <w:rsid w:val="00692B1C"/>
    <w:rsid w:val="00693D51"/>
    <w:rsid w:val="006A10D7"/>
    <w:rsid w:val="00733D2D"/>
    <w:rsid w:val="00756B7A"/>
    <w:rsid w:val="00780C51"/>
    <w:rsid w:val="00785C50"/>
    <w:rsid w:val="007873EB"/>
    <w:rsid w:val="00810460"/>
    <w:rsid w:val="00823537"/>
    <w:rsid w:val="008A3162"/>
    <w:rsid w:val="00930DB0"/>
    <w:rsid w:val="00942E10"/>
    <w:rsid w:val="00974058"/>
    <w:rsid w:val="00984EBD"/>
    <w:rsid w:val="009B455E"/>
    <w:rsid w:val="009B53B5"/>
    <w:rsid w:val="009E76AE"/>
    <w:rsid w:val="00A55721"/>
    <w:rsid w:val="00A5692C"/>
    <w:rsid w:val="00A734EE"/>
    <w:rsid w:val="00B11D06"/>
    <w:rsid w:val="00B42376"/>
    <w:rsid w:val="00BA3CC0"/>
    <w:rsid w:val="00BC362B"/>
    <w:rsid w:val="00BD3117"/>
    <w:rsid w:val="00C00AED"/>
    <w:rsid w:val="00C13161"/>
    <w:rsid w:val="00C14CF3"/>
    <w:rsid w:val="00C35AD4"/>
    <w:rsid w:val="00C752CA"/>
    <w:rsid w:val="00C77F98"/>
    <w:rsid w:val="00C94150"/>
    <w:rsid w:val="00CB6B21"/>
    <w:rsid w:val="00CF114C"/>
    <w:rsid w:val="00D06124"/>
    <w:rsid w:val="00D87EBA"/>
    <w:rsid w:val="00DB31BC"/>
    <w:rsid w:val="00E3523B"/>
    <w:rsid w:val="00E461EA"/>
    <w:rsid w:val="00E753EA"/>
    <w:rsid w:val="00EC38C4"/>
    <w:rsid w:val="00EE70CE"/>
    <w:rsid w:val="00EF5705"/>
    <w:rsid w:val="00F170A6"/>
    <w:rsid w:val="00F86B2A"/>
    <w:rsid w:val="00FC40CF"/>
    <w:rsid w:val="00FC7592"/>
    <w:rsid w:val="00FF2FD5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596A-5AC0-49D0-96FD-FE8475E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5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73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87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87EBA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D87EBA"/>
    <w:rPr>
      <w:rFonts w:ascii="宋体" w:eastAsia="宋体" w:hAnsi="宋体" w:cs="宋体"/>
      <w:sz w:val="24"/>
      <w:szCs w:val="24"/>
    </w:rPr>
  </w:style>
  <w:style w:type="character" w:customStyle="1" w:styleId="hljs-emphasis">
    <w:name w:val="hljs-emphasis"/>
    <w:basedOn w:val="a0"/>
    <w:rsid w:val="00D87EBA"/>
  </w:style>
  <w:style w:type="character" w:customStyle="1" w:styleId="hljs-code">
    <w:name w:val="hljs-code"/>
    <w:basedOn w:val="a0"/>
    <w:rsid w:val="00D87EBA"/>
  </w:style>
  <w:style w:type="character" w:customStyle="1" w:styleId="hljs-section">
    <w:name w:val="hljs-section"/>
    <w:basedOn w:val="a0"/>
    <w:rsid w:val="00D87EBA"/>
  </w:style>
  <w:style w:type="character" w:customStyle="1" w:styleId="hljs-type">
    <w:name w:val="hljs-type"/>
    <w:basedOn w:val="a0"/>
    <w:rsid w:val="00D87EBA"/>
  </w:style>
  <w:style w:type="character" w:customStyle="1" w:styleId="hljs-number">
    <w:name w:val="hljs-number"/>
    <w:basedOn w:val="a0"/>
    <w:rsid w:val="00D87EBA"/>
  </w:style>
  <w:style w:type="character" w:customStyle="1" w:styleId="2Char">
    <w:name w:val="标题 2 Char"/>
    <w:basedOn w:val="a0"/>
    <w:link w:val="2"/>
    <w:uiPriority w:val="9"/>
    <w:rsid w:val="005E735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itee.com/opengauss/openGauss-tools-chameleon/issues/I5DAN0?from=project-iss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240</Words>
  <Characters>1370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douxin (A)</dc:creator>
  <cp:keywords/>
  <dc:description/>
  <cp:lastModifiedBy>douxin (A)</cp:lastModifiedBy>
  <cp:revision>14</cp:revision>
  <dcterms:created xsi:type="dcterms:W3CDTF">2022-08-22T13:54:00Z</dcterms:created>
  <dcterms:modified xsi:type="dcterms:W3CDTF">2022-08-22T14:36:00Z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1661176460</vt:lpwstr>
  </property>
  <property fmtid="{D5CDD505-2E9C-101B-9397-08002B2CF9AE}" pid="6" name="_2015_ms_pID_725343">
    <vt:lpwstr>(2)w69Jg2awJd7D57uGncsE1NoXrsXfYEjm6jdC1Bvb5BON3LxEhbjxMPgF3gfJb6RXzKKqCfBF
KFVVaJn6QkWSThfEUjaSjGeYF1du3WYjzP31plkGmEO6DGp678UMC53UzsdOLJA1S4zEGU4m
ugfpJT8SdPG+E4oVA5FAc2eYm9MsuI6H8sIiosWEnzNxXr+B0FLsMxCxpKTUyxpLJVrR16IL
XGxCEwCUcUzK0Q6+eZ</vt:lpwstr>
  </property>
  <property fmtid="{D5CDD505-2E9C-101B-9397-08002B2CF9AE}" pid="7" name="_2015_ms_pID_7253431">
    <vt:lpwstr>X3FHTkfuDe9XLVNStg6EHDbcgyj9Wy5DGT0f4K7+oyHKRbdFl+p/Y3
kFpueu2yYxwd3h8KSQ3Vxcooi/3+l8VBi8D6I9uAf/kFcPXuQRqXMbFZedOlTZ+X0xUo+wuN
GLflsd/pnhtdhf3dCV16/qpubW7yum+Z2bcQ8yWZIcrTRte18V0jOuEDkNBPL78gKQaQVbxo
IK3l3rjM365J1rO3</vt:lpwstr>
  </property>
</Properties>
</file>