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5C2A0" w14:textId="17EC14BD" w:rsidR="008A0FD5" w:rsidRDefault="0039279F" w:rsidP="008A0FD5">
      <w:pPr>
        <w:pStyle w:val="a7"/>
      </w:pPr>
      <w:r w:rsidRPr="0039279F">
        <w:t>copy from 命令支持</w:t>
      </w:r>
      <w:proofErr w:type="spellStart"/>
      <w:r w:rsidRPr="0039279F">
        <w:t>force_null</w:t>
      </w:r>
      <w:proofErr w:type="spellEnd"/>
      <w:r w:rsidRPr="0039279F">
        <w:t>选项</w:t>
      </w:r>
    </w:p>
    <w:p w14:paraId="1F4843A0" w14:textId="77777777" w:rsidR="008A0FD5" w:rsidRDefault="008A0FD5" w:rsidP="008A0FD5">
      <w:pPr>
        <w:pStyle w:val="1"/>
      </w:pPr>
      <w:r>
        <w:rPr>
          <w:rFonts w:hint="eastAsia"/>
        </w:rPr>
        <w:t>一、背景</w:t>
      </w:r>
    </w:p>
    <w:p w14:paraId="36E807D9" w14:textId="15C5CF90" w:rsidR="00CF5AC7" w:rsidRPr="005C294A" w:rsidRDefault="00CF5AC7" w:rsidP="00CF5AC7">
      <w:pPr>
        <w:spacing w:line="360" w:lineRule="auto"/>
        <w:ind w:firstLineChars="200" w:firstLine="420"/>
        <w:jc w:val="left"/>
      </w:pPr>
      <w:r w:rsidRPr="005C294A">
        <w:t>当前</w:t>
      </w:r>
      <w:proofErr w:type="spellStart"/>
      <w:r w:rsidRPr="005C294A">
        <w:t>openGauss</w:t>
      </w:r>
      <w:proofErr w:type="spellEnd"/>
      <w:r w:rsidRPr="005C294A">
        <w:t>的COPY FROM命令不支持FORCE_NULL选项，存在出错的风险</w:t>
      </w:r>
      <w:r w:rsidR="000E0FF1" w:rsidRPr="005C294A">
        <w:rPr>
          <w:rFonts w:hint="eastAsia"/>
        </w:rPr>
        <w:t>，如当指定空值串加上引号时将无法识别将其置为空</w:t>
      </w:r>
      <w:r w:rsidRPr="005C294A">
        <w:t>。</w:t>
      </w:r>
    </w:p>
    <w:p w14:paraId="60B88893" w14:textId="0F4330CA" w:rsidR="001B7CDA" w:rsidRDefault="001B7CDA" w:rsidP="00CF5AC7">
      <w:pPr>
        <w:spacing w:line="360" w:lineRule="auto"/>
        <w:ind w:firstLineChars="200" w:firstLine="420"/>
        <w:jc w:val="left"/>
      </w:pPr>
      <w:r w:rsidRPr="001B7CDA">
        <w:rPr>
          <w:noProof/>
        </w:rPr>
        <w:drawing>
          <wp:inline distT="0" distB="0" distL="0" distR="0" wp14:anchorId="1FB35ED2" wp14:editId="624CB303">
            <wp:extent cx="5274310" cy="190436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09E5" w14:textId="77777777" w:rsidR="008A0FD5" w:rsidRDefault="008A0FD5" w:rsidP="008A0FD5">
      <w:pPr>
        <w:pStyle w:val="1"/>
      </w:pPr>
      <w:r>
        <w:rPr>
          <w:rFonts w:hint="eastAsia"/>
        </w:rPr>
        <w:t>二、解决方案</w:t>
      </w:r>
    </w:p>
    <w:p w14:paraId="12410A2F" w14:textId="35B0DE14" w:rsidR="00222F4E" w:rsidRPr="005C294A" w:rsidRDefault="00D70582" w:rsidP="00D70582">
      <w:pPr>
        <w:spacing w:line="360" w:lineRule="auto"/>
        <w:ind w:firstLineChars="200" w:firstLine="420"/>
        <w:jc w:val="left"/>
        <w:rPr>
          <w:szCs w:val="21"/>
        </w:rPr>
      </w:pPr>
      <w:r w:rsidRPr="005C294A">
        <w:rPr>
          <w:rFonts w:hint="eastAsia"/>
          <w:szCs w:val="21"/>
        </w:rPr>
        <w:t>参考</w:t>
      </w:r>
      <w:r w:rsidR="00AB122F" w:rsidRPr="005C294A">
        <w:rPr>
          <w:szCs w:val="21"/>
        </w:rPr>
        <w:t>PostgreSQL</w:t>
      </w:r>
      <w:r w:rsidR="00AB122F" w:rsidRPr="005C294A">
        <w:rPr>
          <w:rFonts w:hint="eastAsia"/>
          <w:szCs w:val="21"/>
        </w:rPr>
        <w:t>中</w:t>
      </w:r>
      <w:r w:rsidR="00AB122F" w:rsidRPr="005C294A">
        <w:rPr>
          <w:szCs w:val="21"/>
        </w:rPr>
        <w:t>FORCE_NULL选项</w:t>
      </w:r>
      <w:r w:rsidR="005F1C86" w:rsidRPr="005C294A">
        <w:rPr>
          <w:rFonts w:hint="eastAsia"/>
          <w:szCs w:val="21"/>
        </w:rPr>
        <w:t>说明</w:t>
      </w:r>
      <w:r w:rsidR="00AB122F" w:rsidRPr="005C294A">
        <w:rPr>
          <w:rFonts w:hint="eastAsia"/>
          <w:szCs w:val="21"/>
        </w:rPr>
        <w:t>与</w:t>
      </w:r>
      <w:proofErr w:type="spellStart"/>
      <w:r w:rsidR="00AB122F" w:rsidRPr="005C294A">
        <w:rPr>
          <w:rFonts w:hint="eastAsia"/>
          <w:szCs w:val="21"/>
        </w:rPr>
        <w:t>openGauss</w:t>
      </w:r>
      <w:proofErr w:type="spellEnd"/>
      <w:r w:rsidR="00AB122F" w:rsidRPr="005C294A">
        <w:rPr>
          <w:rFonts w:hint="eastAsia"/>
          <w:szCs w:val="21"/>
        </w:rPr>
        <w:t>中</w:t>
      </w:r>
      <w:r w:rsidR="00AB122F" w:rsidRPr="005C294A">
        <w:rPr>
          <w:szCs w:val="21"/>
        </w:rPr>
        <w:t>FORCE_NOT</w:t>
      </w:r>
      <w:r w:rsidR="00AB122F" w:rsidRPr="005C294A">
        <w:rPr>
          <w:rFonts w:hint="eastAsia"/>
          <w:szCs w:val="21"/>
        </w:rPr>
        <w:t>_</w:t>
      </w:r>
      <w:r w:rsidR="00AB122F" w:rsidRPr="005C294A">
        <w:rPr>
          <w:szCs w:val="21"/>
        </w:rPr>
        <w:t>NULL选项</w:t>
      </w:r>
      <w:r w:rsidR="00AB122F" w:rsidRPr="005C294A">
        <w:rPr>
          <w:rFonts w:hint="eastAsia"/>
          <w:szCs w:val="21"/>
        </w:rPr>
        <w:t>的功能与实现代码。</w:t>
      </w:r>
      <w:r w:rsidR="00DE5F35">
        <w:rPr>
          <w:rFonts w:hint="eastAsia"/>
          <w:szCs w:val="21"/>
        </w:rPr>
        <w:t>在</w:t>
      </w:r>
      <w:proofErr w:type="spellStart"/>
      <w:r w:rsidR="00DE5F35">
        <w:rPr>
          <w:rFonts w:hint="eastAsia"/>
          <w:szCs w:val="21"/>
        </w:rPr>
        <w:t>openGauss</w:t>
      </w:r>
      <w:proofErr w:type="spellEnd"/>
      <w:r w:rsidR="00DE5F35">
        <w:rPr>
          <w:rFonts w:hint="eastAsia"/>
          <w:szCs w:val="21"/>
        </w:rPr>
        <w:t>中完成</w:t>
      </w:r>
      <w:r w:rsidR="00AB122F" w:rsidRPr="005C294A">
        <w:rPr>
          <w:szCs w:val="21"/>
        </w:rPr>
        <w:t>FORCE_NULL</w:t>
      </w:r>
      <w:r w:rsidR="00AB122F" w:rsidRPr="005C294A">
        <w:rPr>
          <w:rFonts w:hint="eastAsia"/>
          <w:szCs w:val="21"/>
        </w:rPr>
        <w:t>功能实现。</w:t>
      </w:r>
    </w:p>
    <w:p w14:paraId="1D2EA635" w14:textId="21AB0A8F" w:rsidR="001B7CDA" w:rsidRPr="005C294A" w:rsidRDefault="001B7CDA" w:rsidP="00D70582">
      <w:pPr>
        <w:spacing w:line="360" w:lineRule="auto"/>
        <w:ind w:firstLineChars="200" w:firstLine="420"/>
        <w:jc w:val="left"/>
        <w:rPr>
          <w:szCs w:val="21"/>
        </w:rPr>
      </w:pPr>
      <w:r w:rsidRPr="005C294A">
        <w:rPr>
          <w:szCs w:val="21"/>
        </w:rPr>
        <w:t>PostgreSQL</w:t>
      </w:r>
      <w:r w:rsidRPr="005C294A">
        <w:rPr>
          <w:rFonts w:hint="eastAsia"/>
          <w:szCs w:val="21"/>
        </w:rPr>
        <w:t>文档中</w:t>
      </w:r>
      <w:r w:rsidRPr="005C294A">
        <w:rPr>
          <w:szCs w:val="21"/>
        </w:rPr>
        <w:t>FORCE_NULL</w:t>
      </w:r>
      <w:r w:rsidRPr="005C294A">
        <w:rPr>
          <w:rFonts w:hint="eastAsia"/>
          <w:szCs w:val="21"/>
        </w:rPr>
        <w:t>选项的功能是将指</w:t>
      </w:r>
      <w:proofErr w:type="gramStart"/>
      <w:r w:rsidRPr="005C294A">
        <w:rPr>
          <w:rFonts w:hint="eastAsia"/>
          <w:szCs w:val="21"/>
        </w:rPr>
        <w:t>定列</w:t>
      </w:r>
      <w:proofErr w:type="gramEnd"/>
      <w:r w:rsidRPr="005C294A">
        <w:rPr>
          <w:rFonts w:hint="eastAsia"/>
          <w:szCs w:val="21"/>
        </w:rPr>
        <w:t>的值与空值串匹配（即使它已经被加上引号），并且在找到</w:t>
      </w:r>
      <w:r w:rsidRPr="005C294A">
        <w:rPr>
          <w:szCs w:val="21"/>
        </w:rPr>
        <w:t>匹配时将该值设置为NULL。在空值</w:t>
      </w:r>
      <w:proofErr w:type="gramStart"/>
      <w:r w:rsidRPr="005C294A">
        <w:rPr>
          <w:szCs w:val="21"/>
        </w:rPr>
        <w:t>串就是</w:t>
      </w:r>
      <w:proofErr w:type="gramEnd"/>
      <w:r w:rsidRPr="005C294A">
        <w:rPr>
          <w:szCs w:val="21"/>
        </w:rPr>
        <w:t>空串的默认情况下，这会把一个被引用的空串转换为 NULL。 只有在COPY FROM中使用 CSV格式时才允许这个选项。</w:t>
      </w:r>
    </w:p>
    <w:p w14:paraId="11663D6F" w14:textId="77777777" w:rsidR="008A0FD5" w:rsidRPr="00546696" w:rsidRDefault="008A0FD5" w:rsidP="008A0FD5">
      <w:pPr>
        <w:pStyle w:val="1"/>
      </w:pPr>
      <w:r>
        <w:rPr>
          <w:rFonts w:hint="eastAsia"/>
        </w:rPr>
        <w:t>三、具体实现</w:t>
      </w:r>
    </w:p>
    <w:p w14:paraId="23336F32" w14:textId="776BA8F0" w:rsidR="00D70582" w:rsidRDefault="00D70582" w:rsidP="00883A68">
      <w:pPr>
        <w:pStyle w:val="2"/>
      </w:pPr>
      <w:r>
        <w:t>1.</w:t>
      </w:r>
      <w:r>
        <w:rPr>
          <w:rFonts w:hint="eastAsia"/>
        </w:rPr>
        <w:t>功能实现</w:t>
      </w:r>
    </w:p>
    <w:p w14:paraId="783CF964" w14:textId="6B7AAC1E" w:rsidR="00222F4E" w:rsidRDefault="002F1C22" w:rsidP="00901F56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增加</w:t>
      </w:r>
      <w:proofErr w:type="spellStart"/>
      <w:r w:rsidRPr="008427CE">
        <w:rPr>
          <w:sz w:val="24"/>
          <w:szCs w:val="24"/>
        </w:rPr>
        <w:t>force_null</w:t>
      </w:r>
      <w:proofErr w:type="spellEnd"/>
      <w:r w:rsidRPr="008427CE">
        <w:rPr>
          <w:rFonts w:hint="eastAsia"/>
          <w:sz w:val="24"/>
          <w:szCs w:val="24"/>
        </w:rPr>
        <w:t>选项</w:t>
      </w:r>
      <w:r>
        <w:rPr>
          <w:rFonts w:hint="eastAsia"/>
          <w:sz w:val="24"/>
          <w:szCs w:val="24"/>
        </w:rPr>
        <w:t>与</w:t>
      </w:r>
      <w:r w:rsidRPr="00901F56">
        <w:rPr>
          <w:rFonts w:hint="eastAsia"/>
          <w:sz w:val="24"/>
          <w:szCs w:val="24"/>
        </w:rPr>
        <w:t>语法规则</w:t>
      </w:r>
    </w:p>
    <w:p w14:paraId="5C29E838" w14:textId="2FD1A446" w:rsidR="00E43F47" w:rsidRDefault="00E43F47" w:rsidP="00E43F47">
      <w:pPr>
        <w:pStyle w:val="ab"/>
        <w:spacing w:line="360" w:lineRule="auto"/>
        <w:ind w:left="900" w:firstLineChars="0" w:firstLine="0"/>
        <w:jc w:val="left"/>
        <w:rPr>
          <w:sz w:val="24"/>
          <w:szCs w:val="24"/>
        </w:rPr>
      </w:pPr>
      <w:r w:rsidRPr="00E43F47">
        <w:rPr>
          <w:noProof/>
          <w:sz w:val="24"/>
          <w:szCs w:val="24"/>
        </w:rPr>
        <w:lastRenderedPageBreak/>
        <w:drawing>
          <wp:inline distT="0" distB="0" distL="0" distR="0" wp14:anchorId="1897EF05" wp14:editId="17B95847">
            <wp:extent cx="3200847" cy="6858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F23F5" w14:textId="3B65B5E7" w:rsidR="00E43F47" w:rsidRDefault="00E43F47" w:rsidP="00E43F47">
      <w:pPr>
        <w:pStyle w:val="ab"/>
        <w:spacing w:line="360" w:lineRule="auto"/>
        <w:ind w:left="900" w:firstLineChars="0" w:firstLine="0"/>
        <w:jc w:val="left"/>
        <w:rPr>
          <w:sz w:val="24"/>
          <w:szCs w:val="24"/>
        </w:rPr>
      </w:pPr>
      <w:r w:rsidRPr="00E43F47">
        <w:rPr>
          <w:noProof/>
          <w:sz w:val="24"/>
          <w:szCs w:val="24"/>
        </w:rPr>
        <w:drawing>
          <wp:inline distT="0" distB="0" distL="0" distR="0" wp14:anchorId="48003EFA" wp14:editId="4C7CD16A">
            <wp:extent cx="4353533" cy="5715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1621" w14:textId="4442151F" w:rsidR="002F1C22" w:rsidRPr="00901F56" w:rsidRDefault="00E43F47" w:rsidP="00E43F47">
      <w:pPr>
        <w:pStyle w:val="ab"/>
        <w:spacing w:line="360" w:lineRule="auto"/>
        <w:ind w:left="900" w:firstLineChars="0" w:firstLine="0"/>
        <w:jc w:val="left"/>
        <w:rPr>
          <w:sz w:val="24"/>
          <w:szCs w:val="24"/>
        </w:rPr>
      </w:pPr>
      <w:r w:rsidRPr="00E43F47">
        <w:rPr>
          <w:noProof/>
          <w:sz w:val="24"/>
          <w:szCs w:val="24"/>
        </w:rPr>
        <w:drawing>
          <wp:inline distT="0" distB="0" distL="0" distR="0" wp14:anchorId="36311144" wp14:editId="137030BA">
            <wp:extent cx="4163006" cy="1133633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31C2F" w14:textId="2803DEA5" w:rsidR="00CF77A8" w:rsidRDefault="00E43F47" w:rsidP="00883A68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proofErr w:type="spellStart"/>
      <w:r w:rsidRPr="00E43F47">
        <w:rPr>
          <w:sz w:val="24"/>
          <w:szCs w:val="24"/>
        </w:rPr>
        <w:t>CopyStateData</w:t>
      </w:r>
      <w:proofErr w:type="spellEnd"/>
      <w:r w:rsidR="00CF77A8" w:rsidRPr="00883A68">
        <w:rPr>
          <w:rFonts w:hint="eastAsia"/>
          <w:sz w:val="24"/>
          <w:szCs w:val="24"/>
        </w:rPr>
        <w:t>结构体</w:t>
      </w:r>
    </w:p>
    <w:p w14:paraId="0A2A6286" w14:textId="6CFEF9BF" w:rsidR="00E43F47" w:rsidRPr="00883A68" w:rsidRDefault="00E43F47" w:rsidP="00E43F47">
      <w:pPr>
        <w:pStyle w:val="ab"/>
        <w:spacing w:line="360" w:lineRule="auto"/>
        <w:ind w:left="900" w:firstLineChars="0" w:firstLine="0"/>
        <w:jc w:val="left"/>
        <w:rPr>
          <w:sz w:val="24"/>
          <w:szCs w:val="24"/>
        </w:rPr>
      </w:pPr>
      <w:r w:rsidRPr="00E43F47">
        <w:rPr>
          <w:noProof/>
          <w:sz w:val="24"/>
          <w:szCs w:val="24"/>
        </w:rPr>
        <w:drawing>
          <wp:inline distT="0" distB="0" distL="0" distR="0" wp14:anchorId="0CBFF2CD" wp14:editId="2A72738F">
            <wp:extent cx="5274310" cy="7461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0E4CE" w14:textId="7928A6B1" w:rsidR="00112005" w:rsidRDefault="00112005" w:rsidP="00883A68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883A68">
        <w:rPr>
          <w:rFonts w:hint="eastAsia"/>
          <w:sz w:val="24"/>
          <w:szCs w:val="24"/>
        </w:rPr>
        <w:t>冲突或冗余选项检查</w:t>
      </w:r>
      <w:r w:rsidR="006E147F">
        <w:rPr>
          <w:rFonts w:hint="eastAsia"/>
          <w:sz w:val="24"/>
          <w:szCs w:val="24"/>
        </w:rPr>
        <w:t>和参数是否</w:t>
      </w:r>
      <w:r w:rsidR="004A18B7">
        <w:rPr>
          <w:rFonts w:hint="eastAsia"/>
          <w:sz w:val="24"/>
          <w:szCs w:val="24"/>
        </w:rPr>
        <w:t>存在</w:t>
      </w:r>
      <w:r w:rsidR="006E147F">
        <w:rPr>
          <w:rFonts w:hint="eastAsia"/>
          <w:sz w:val="24"/>
          <w:szCs w:val="24"/>
        </w:rPr>
        <w:t>检查</w:t>
      </w:r>
    </w:p>
    <w:p w14:paraId="278FBD94" w14:textId="02602713" w:rsidR="000C7D30" w:rsidRDefault="000C7D30" w:rsidP="000C7D30">
      <w:pPr>
        <w:pStyle w:val="ab"/>
        <w:spacing w:line="360" w:lineRule="auto"/>
        <w:ind w:left="90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 w:rsidR="00614ACE">
        <w:rPr>
          <w:rFonts w:hint="eastAsia"/>
          <w:sz w:val="24"/>
          <w:szCs w:val="24"/>
        </w:rPr>
        <w:t>某</w:t>
      </w:r>
      <w:r w:rsidR="00555F4C">
        <w:rPr>
          <w:rFonts w:hint="eastAsia"/>
          <w:sz w:val="24"/>
          <w:szCs w:val="24"/>
        </w:rPr>
        <w:t>一列</w:t>
      </w:r>
      <w:r w:rsidR="00614ACE">
        <w:rPr>
          <w:rFonts w:hint="eastAsia"/>
          <w:sz w:val="24"/>
          <w:szCs w:val="24"/>
        </w:rPr>
        <w:t>同时设置</w:t>
      </w:r>
      <w:proofErr w:type="spellStart"/>
      <w:r w:rsidR="00555F4C" w:rsidRPr="008427CE">
        <w:rPr>
          <w:sz w:val="24"/>
          <w:szCs w:val="24"/>
        </w:rPr>
        <w:t>force_null</w:t>
      </w:r>
      <w:proofErr w:type="spellEnd"/>
      <w:r w:rsidR="00555F4C">
        <w:rPr>
          <w:rFonts w:hint="eastAsia"/>
          <w:sz w:val="24"/>
          <w:szCs w:val="24"/>
        </w:rPr>
        <w:t>与</w:t>
      </w:r>
      <w:proofErr w:type="spellStart"/>
      <w:r w:rsidR="00555F4C" w:rsidRPr="008427CE">
        <w:rPr>
          <w:sz w:val="24"/>
          <w:szCs w:val="24"/>
        </w:rPr>
        <w:t>force_</w:t>
      </w:r>
      <w:r w:rsidR="00555F4C">
        <w:rPr>
          <w:sz w:val="24"/>
          <w:szCs w:val="24"/>
        </w:rPr>
        <w:t>not</w:t>
      </w:r>
      <w:r w:rsidR="00555F4C">
        <w:rPr>
          <w:rFonts w:hint="eastAsia"/>
          <w:sz w:val="24"/>
          <w:szCs w:val="24"/>
        </w:rPr>
        <w:t>_</w:t>
      </w:r>
      <w:r w:rsidR="00555F4C" w:rsidRPr="008427CE">
        <w:rPr>
          <w:sz w:val="24"/>
          <w:szCs w:val="24"/>
        </w:rPr>
        <w:t>null</w:t>
      </w:r>
      <w:proofErr w:type="spellEnd"/>
      <w:r w:rsidR="00555F4C">
        <w:rPr>
          <w:rFonts w:hint="eastAsia"/>
          <w:sz w:val="24"/>
          <w:szCs w:val="24"/>
        </w:rPr>
        <w:t>，该列将实现</w:t>
      </w:r>
      <w:proofErr w:type="spellStart"/>
      <w:r w:rsidR="00555F4C" w:rsidRPr="008427CE">
        <w:rPr>
          <w:sz w:val="24"/>
          <w:szCs w:val="24"/>
        </w:rPr>
        <w:t>force_</w:t>
      </w:r>
      <w:r w:rsidR="00555F4C">
        <w:rPr>
          <w:sz w:val="24"/>
          <w:szCs w:val="24"/>
        </w:rPr>
        <w:t>not</w:t>
      </w:r>
      <w:r w:rsidR="00555F4C">
        <w:rPr>
          <w:rFonts w:hint="eastAsia"/>
          <w:sz w:val="24"/>
          <w:szCs w:val="24"/>
        </w:rPr>
        <w:t>_</w:t>
      </w:r>
      <w:r w:rsidR="00555F4C" w:rsidRPr="008427CE">
        <w:rPr>
          <w:sz w:val="24"/>
          <w:szCs w:val="24"/>
        </w:rPr>
        <w:t>null</w:t>
      </w:r>
      <w:proofErr w:type="spellEnd"/>
      <w:r w:rsidR="00555F4C">
        <w:rPr>
          <w:rFonts w:hint="eastAsia"/>
          <w:sz w:val="24"/>
          <w:szCs w:val="24"/>
        </w:rPr>
        <w:t>功能，</w:t>
      </w:r>
      <w:r w:rsidR="00B2336D">
        <w:rPr>
          <w:rFonts w:hint="eastAsia"/>
          <w:sz w:val="24"/>
          <w:szCs w:val="24"/>
        </w:rPr>
        <w:t>忽略</w:t>
      </w:r>
      <w:proofErr w:type="spellStart"/>
      <w:r w:rsidR="00B2336D" w:rsidRPr="008427CE">
        <w:rPr>
          <w:sz w:val="24"/>
          <w:szCs w:val="24"/>
        </w:rPr>
        <w:t>force_null</w:t>
      </w:r>
      <w:proofErr w:type="spellEnd"/>
      <w:r w:rsidR="00B2336D">
        <w:rPr>
          <w:rFonts w:hint="eastAsia"/>
          <w:sz w:val="24"/>
          <w:szCs w:val="24"/>
        </w:rPr>
        <w:t>选项，</w:t>
      </w:r>
      <w:bookmarkStart w:id="0" w:name="_GoBack"/>
      <w:bookmarkEnd w:id="0"/>
      <w:r w:rsidR="00555F4C">
        <w:rPr>
          <w:rFonts w:hint="eastAsia"/>
          <w:sz w:val="24"/>
          <w:szCs w:val="24"/>
        </w:rPr>
        <w:t>与</w:t>
      </w:r>
      <w:r w:rsidR="00555F4C" w:rsidRPr="005C294A">
        <w:rPr>
          <w:szCs w:val="21"/>
        </w:rPr>
        <w:t>PostgreSQL</w:t>
      </w:r>
      <w:r w:rsidR="00555F4C">
        <w:rPr>
          <w:rFonts w:hint="eastAsia"/>
          <w:szCs w:val="21"/>
        </w:rPr>
        <w:t>一致。</w:t>
      </w:r>
    </w:p>
    <w:p w14:paraId="537C7835" w14:textId="335085AB" w:rsidR="008F58D4" w:rsidRPr="00883A68" w:rsidRDefault="00913F5C" w:rsidP="008F58D4">
      <w:pPr>
        <w:pStyle w:val="ab"/>
        <w:spacing w:line="360" w:lineRule="auto"/>
        <w:ind w:left="900" w:firstLineChars="0" w:firstLine="0"/>
        <w:jc w:val="left"/>
        <w:rPr>
          <w:sz w:val="24"/>
          <w:szCs w:val="24"/>
        </w:rPr>
      </w:pPr>
      <w:r w:rsidRPr="00913F5C">
        <w:rPr>
          <w:noProof/>
          <w:sz w:val="24"/>
          <w:szCs w:val="24"/>
        </w:rPr>
        <w:drawing>
          <wp:inline distT="0" distB="0" distL="0" distR="0" wp14:anchorId="3324D201" wp14:editId="07D61039">
            <wp:extent cx="5274310" cy="12744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143B" w14:textId="5F5BEC0C" w:rsidR="00112005" w:rsidRDefault="00071EC9" w:rsidP="00883A68">
      <w:pPr>
        <w:pStyle w:val="ab"/>
        <w:numPr>
          <w:ilvl w:val="0"/>
          <w:numId w:val="1"/>
        </w:numPr>
        <w:spacing w:line="360" w:lineRule="auto"/>
        <w:ind w:firstLineChars="0"/>
        <w:jc w:val="left"/>
      </w:pPr>
      <w:r>
        <w:t>C</w:t>
      </w:r>
      <w:r>
        <w:rPr>
          <w:rFonts w:hint="eastAsia"/>
        </w:rPr>
        <w:t>opy命令与文本</w:t>
      </w:r>
      <w:r w:rsidR="00112005" w:rsidRPr="0039279F">
        <w:t>格式</w:t>
      </w:r>
      <w:r w:rsidR="00112005">
        <w:rPr>
          <w:rFonts w:hint="eastAsia"/>
        </w:rPr>
        <w:t>检查</w:t>
      </w:r>
    </w:p>
    <w:p w14:paraId="41390738" w14:textId="039E2AF9" w:rsidR="00C20745" w:rsidRDefault="00C20745" w:rsidP="00C20745">
      <w:pPr>
        <w:pStyle w:val="ab"/>
        <w:spacing w:line="360" w:lineRule="auto"/>
        <w:ind w:left="900" w:firstLineChars="0" w:firstLine="0"/>
        <w:jc w:val="left"/>
      </w:pPr>
      <w:r w:rsidRPr="00C20745">
        <w:rPr>
          <w:noProof/>
        </w:rPr>
        <w:drawing>
          <wp:inline distT="0" distB="0" distL="0" distR="0" wp14:anchorId="65E34C00" wp14:editId="7647B4B4">
            <wp:extent cx="5274310" cy="9556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5DF3" w14:textId="63B2DF98" w:rsidR="00112005" w:rsidRDefault="004A18B7" w:rsidP="00883A68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设置需要</w:t>
      </w:r>
      <w:proofErr w:type="spellStart"/>
      <w:r w:rsidRPr="008427CE">
        <w:rPr>
          <w:sz w:val="24"/>
          <w:szCs w:val="24"/>
        </w:rPr>
        <w:t>force_null</w:t>
      </w:r>
      <w:proofErr w:type="spellEnd"/>
      <w:r>
        <w:rPr>
          <w:rFonts w:hint="eastAsia"/>
          <w:sz w:val="24"/>
          <w:szCs w:val="24"/>
        </w:rPr>
        <w:t>选项列</w:t>
      </w:r>
      <w:r w:rsidR="00D15BB3">
        <w:rPr>
          <w:rFonts w:hint="eastAsia"/>
          <w:sz w:val="24"/>
          <w:szCs w:val="24"/>
        </w:rPr>
        <w:t>flag</w:t>
      </w:r>
      <w:r w:rsidR="00393C9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检查列名是否</w:t>
      </w:r>
      <w:r w:rsidR="00133AA1">
        <w:rPr>
          <w:rFonts w:hint="eastAsia"/>
          <w:sz w:val="24"/>
          <w:szCs w:val="24"/>
        </w:rPr>
        <w:t>存在并且</w:t>
      </w:r>
      <w:r>
        <w:rPr>
          <w:rFonts w:hint="eastAsia"/>
          <w:sz w:val="24"/>
          <w:szCs w:val="24"/>
        </w:rPr>
        <w:t>被引用</w:t>
      </w:r>
      <w:r w:rsidR="00172633">
        <w:rPr>
          <w:rFonts w:hint="eastAsia"/>
          <w:sz w:val="24"/>
          <w:szCs w:val="24"/>
        </w:rPr>
        <w:t>需要copy</w:t>
      </w:r>
      <w:r>
        <w:rPr>
          <w:rFonts w:hint="eastAsia"/>
          <w:sz w:val="24"/>
          <w:szCs w:val="24"/>
        </w:rPr>
        <w:t>。</w:t>
      </w:r>
    </w:p>
    <w:p w14:paraId="0292D92D" w14:textId="0B0ED67F" w:rsidR="00C20745" w:rsidRPr="00883A68" w:rsidRDefault="00C20745" w:rsidP="00C20745">
      <w:pPr>
        <w:pStyle w:val="ab"/>
        <w:spacing w:line="360" w:lineRule="auto"/>
        <w:ind w:left="900" w:firstLineChars="0" w:firstLine="0"/>
        <w:jc w:val="left"/>
        <w:rPr>
          <w:sz w:val="24"/>
          <w:szCs w:val="24"/>
        </w:rPr>
      </w:pPr>
      <w:r w:rsidRPr="00C20745">
        <w:rPr>
          <w:noProof/>
          <w:sz w:val="24"/>
          <w:szCs w:val="24"/>
        </w:rPr>
        <w:lastRenderedPageBreak/>
        <w:drawing>
          <wp:inline distT="0" distB="0" distL="0" distR="0" wp14:anchorId="5347744B" wp14:editId="4326C76B">
            <wp:extent cx="5274310" cy="328612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F0B67" w14:textId="6F9F521E" w:rsidR="00883A68" w:rsidRPr="00C20745" w:rsidRDefault="00CF77A8" w:rsidP="00883A68">
      <w:pPr>
        <w:pStyle w:val="ab"/>
        <w:numPr>
          <w:ilvl w:val="0"/>
          <w:numId w:val="1"/>
        </w:numPr>
        <w:spacing w:line="360" w:lineRule="auto"/>
        <w:ind w:firstLineChars="0"/>
        <w:jc w:val="left"/>
      </w:pPr>
      <w:r w:rsidRPr="00883A68">
        <w:rPr>
          <w:rFonts w:hint="eastAsia"/>
          <w:sz w:val="24"/>
          <w:szCs w:val="24"/>
        </w:rPr>
        <w:t>实现功能</w:t>
      </w:r>
      <w:r w:rsidR="00172633">
        <w:rPr>
          <w:rFonts w:hint="eastAsia"/>
          <w:sz w:val="24"/>
          <w:szCs w:val="24"/>
        </w:rPr>
        <w:t>，</w:t>
      </w:r>
      <w:proofErr w:type="spellStart"/>
      <w:r w:rsidR="00172633" w:rsidRPr="008427CE">
        <w:rPr>
          <w:sz w:val="24"/>
          <w:szCs w:val="24"/>
        </w:rPr>
        <w:t>force_null</w:t>
      </w:r>
      <w:proofErr w:type="spellEnd"/>
      <w:r w:rsidR="00172633">
        <w:rPr>
          <w:rFonts w:hint="eastAsia"/>
          <w:sz w:val="24"/>
          <w:szCs w:val="24"/>
        </w:rPr>
        <w:t>选项打开而且与null字符串相同，将其设置为NULL。</w:t>
      </w:r>
    </w:p>
    <w:p w14:paraId="0F0B8DC3" w14:textId="7FA0CC1F" w:rsidR="00C20745" w:rsidRPr="00883A68" w:rsidRDefault="00C20745" w:rsidP="00C20745">
      <w:pPr>
        <w:pStyle w:val="ab"/>
        <w:spacing w:line="360" w:lineRule="auto"/>
        <w:ind w:left="900" w:firstLineChars="0" w:firstLine="0"/>
        <w:jc w:val="left"/>
      </w:pPr>
      <w:r w:rsidRPr="00C20745">
        <w:rPr>
          <w:noProof/>
        </w:rPr>
        <w:drawing>
          <wp:inline distT="0" distB="0" distL="0" distR="0" wp14:anchorId="56C3CAFB" wp14:editId="304EDF05">
            <wp:extent cx="4582164" cy="2172003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3DACD" w14:textId="3024E908" w:rsidR="00D70582" w:rsidRPr="008F2E4A" w:rsidRDefault="00883A68" w:rsidP="00883A68">
      <w:pPr>
        <w:pStyle w:val="2"/>
      </w:pPr>
      <w:r>
        <w:t>2</w:t>
      </w:r>
      <w:r w:rsidR="00D70582">
        <w:t>.</w:t>
      </w:r>
      <w:r w:rsidR="00D70582">
        <w:rPr>
          <w:rFonts w:hint="eastAsia"/>
        </w:rPr>
        <w:t>补充用例</w:t>
      </w:r>
    </w:p>
    <w:p w14:paraId="41C05036" w14:textId="61FD5121" w:rsidR="00D07B05" w:rsidRDefault="001945C1" w:rsidP="00D07B0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增加copy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from基础</w:t>
      </w:r>
      <w:r w:rsidR="00D07B05">
        <w:rPr>
          <w:rFonts w:hint="eastAsia"/>
          <w:sz w:val="24"/>
          <w:szCs w:val="24"/>
        </w:rPr>
        <w:t>功能与</w:t>
      </w:r>
      <w:r w:rsidR="00D07B05" w:rsidRPr="00883A68">
        <w:rPr>
          <w:rFonts w:hint="eastAsia"/>
          <w:sz w:val="24"/>
          <w:szCs w:val="24"/>
        </w:rPr>
        <w:t>冲突或冗余</w:t>
      </w:r>
      <w:r w:rsidR="00D07B05">
        <w:rPr>
          <w:rFonts w:hint="eastAsia"/>
          <w:sz w:val="24"/>
          <w:szCs w:val="24"/>
        </w:rPr>
        <w:t>、列名等检查是否正常；</w:t>
      </w:r>
    </w:p>
    <w:p w14:paraId="4E1E5932" w14:textId="2260EAE6" w:rsidR="00817D9E" w:rsidRDefault="004C61CC" w:rsidP="00D07B0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C61CC">
        <w:rPr>
          <w:noProof/>
          <w:sz w:val="24"/>
          <w:szCs w:val="24"/>
        </w:rPr>
        <w:drawing>
          <wp:inline distT="0" distB="0" distL="0" distR="0" wp14:anchorId="7B2040F5" wp14:editId="5FD71261">
            <wp:extent cx="5274310" cy="8216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2FC2" w14:textId="77777777" w:rsidR="008A0FD5" w:rsidRDefault="008A0FD5" w:rsidP="008A0FD5">
      <w:pPr>
        <w:pStyle w:val="1"/>
      </w:pPr>
      <w:r>
        <w:rPr>
          <w:rFonts w:hint="eastAsia"/>
        </w:rPr>
        <w:lastRenderedPageBreak/>
        <w:t>四、实现效果</w:t>
      </w:r>
    </w:p>
    <w:p w14:paraId="5621B511" w14:textId="104B9368" w:rsidR="008A0FD5" w:rsidRDefault="00C130EE" w:rsidP="008A0FD5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0" distR="0" wp14:anchorId="21D5855D" wp14:editId="0AEC3593">
            <wp:extent cx="5274310" cy="4249242"/>
            <wp:effectExtent l="0" t="0" r="2540" b="0"/>
            <wp:docPr id="1" name="图片 1" descr="C:\Users\h00011554\AppData\Roaming\WeLink\appdata\IM\j16biicmwx3e@7abc41a4f25\ReceiveFiles\ScreenShot\cd7a19e6-5859-435c-b872-f8fb69e22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00011554\AppData\Roaming\WeLink\appdata\IM\j16biicmwx3e@7abc41a4f25\ReceiveFiles\ScreenShot\cd7a19e6-5859-435c-b872-f8fb69e2280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76BB4" w14:textId="77777777" w:rsidR="00015340" w:rsidRDefault="00015340" w:rsidP="00EA1DD3">
      <w:r>
        <w:separator/>
      </w:r>
    </w:p>
  </w:endnote>
  <w:endnote w:type="continuationSeparator" w:id="0">
    <w:p w14:paraId="12A5C4F9" w14:textId="77777777" w:rsidR="00015340" w:rsidRDefault="00015340" w:rsidP="00E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5F727" w14:textId="77777777" w:rsidR="00015340" w:rsidRDefault="00015340" w:rsidP="00EA1DD3">
      <w:r>
        <w:separator/>
      </w:r>
    </w:p>
  </w:footnote>
  <w:footnote w:type="continuationSeparator" w:id="0">
    <w:p w14:paraId="412C9F6F" w14:textId="77777777" w:rsidR="00015340" w:rsidRDefault="00015340" w:rsidP="00EA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BCC"/>
    <w:multiLevelType w:val="hybridMultilevel"/>
    <w:tmpl w:val="D22A2D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01"/>
    <w:rsid w:val="00015340"/>
    <w:rsid w:val="00071EC9"/>
    <w:rsid w:val="000A0F4F"/>
    <w:rsid w:val="000C7D30"/>
    <w:rsid w:val="000E0FF1"/>
    <w:rsid w:val="00112005"/>
    <w:rsid w:val="00133AA1"/>
    <w:rsid w:val="00172633"/>
    <w:rsid w:val="001945C1"/>
    <w:rsid w:val="001A5303"/>
    <w:rsid w:val="001B7CDA"/>
    <w:rsid w:val="001D1EE5"/>
    <w:rsid w:val="001D56F5"/>
    <w:rsid w:val="00222F4E"/>
    <w:rsid w:val="00280140"/>
    <w:rsid w:val="002F1C22"/>
    <w:rsid w:val="00304C08"/>
    <w:rsid w:val="0039279F"/>
    <w:rsid w:val="00393C95"/>
    <w:rsid w:val="003D6D95"/>
    <w:rsid w:val="00410F01"/>
    <w:rsid w:val="004866FD"/>
    <w:rsid w:val="004A18B7"/>
    <w:rsid w:val="004C61CC"/>
    <w:rsid w:val="0050743A"/>
    <w:rsid w:val="00555A68"/>
    <w:rsid w:val="00555F4C"/>
    <w:rsid w:val="005817B1"/>
    <w:rsid w:val="005B3666"/>
    <w:rsid w:val="005C294A"/>
    <w:rsid w:val="005D391C"/>
    <w:rsid w:val="005F1C86"/>
    <w:rsid w:val="00614ACE"/>
    <w:rsid w:val="00670085"/>
    <w:rsid w:val="006E147F"/>
    <w:rsid w:val="006F42F6"/>
    <w:rsid w:val="00793F2D"/>
    <w:rsid w:val="00817D9E"/>
    <w:rsid w:val="008427CE"/>
    <w:rsid w:val="00883A68"/>
    <w:rsid w:val="0089273F"/>
    <w:rsid w:val="008A0FD5"/>
    <w:rsid w:val="008A5C0B"/>
    <w:rsid w:val="008F58D4"/>
    <w:rsid w:val="00901F56"/>
    <w:rsid w:val="00913F5C"/>
    <w:rsid w:val="00953B17"/>
    <w:rsid w:val="00A45598"/>
    <w:rsid w:val="00AB122F"/>
    <w:rsid w:val="00AE5C10"/>
    <w:rsid w:val="00B175BC"/>
    <w:rsid w:val="00B2336D"/>
    <w:rsid w:val="00C130EE"/>
    <w:rsid w:val="00C20745"/>
    <w:rsid w:val="00C46A19"/>
    <w:rsid w:val="00CF5AC7"/>
    <w:rsid w:val="00CF77A8"/>
    <w:rsid w:val="00D07B05"/>
    <w:rsid w:val="00D15BB3"/>
    <w:rsid w:val="00D70582"/>
    <w:rsid w:val="00DD10D3"/>
    <w:rsid w:val="00DE5F35"/>
    <w:rsid w:val="00E06933"/>
    <w:rsid w:val="00E43F47"/>
    <w:rsid w:val="00E73859"/>
    <w:rsid w:val="00E969B9"/>
    <w:rsid w:val="00EA1DD3"/>
    <w:rsid w:val="00EE2360"/>
    <w:rsid w:val="00F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DA4DF"/>
  <w15:chartTrackingRefBased/>
  <w15:docId w15:val="{A04B20B9-2FF3-4C5F-8DD9-81AF83F1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5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D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01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DD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A1DD3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EA1D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A1D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A0FD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0FD5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DD10D3"/>
    <w:rPr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01F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901F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4</Pages>
  <Words>99</Words>
  <Characters>568</Characters>
  <Application>Microsoft Office Word</Application>
  <DocSecurity>0</DocSecurity>
  <Lines>4</Lines>
  <Paragraphs>1</Paragraphs>
  <ScaleCrop>false</ScaleCrop>
  <Company>xFusion Digital Technologies Co., Ltd.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huyicheng</dc:creator>
  <cp:keywords/>
  <dc:description/>
  <cp:lastModifiedBy>huyicheng</cp:lastModifiedBy>
  <cp:revision>83</cp:revision>
  <dcterms:created xsi:type="dcterms:W3CDTF">2022-08-27T02:47:00Z</dcterms:created>
  <dcterms:modified xsi:type="dcterms:W3CDTF">2022-09-06T08:47:00Z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(3)Wl+b4InnOuFy77821JI/5GiP9DtNkUdROi5y/fmxWbo6IoNueXpvZoc9CZ2hfa5B9f6rILj0
I/gbHBd9fFTLP9vOeeG0U5v4aZRHAHqPdSq0EaDWoGRQIY632lLFoVD59Je9asVgIrX6UpVL
YBM3YdpGbLVtEBP+u3EYEl0LFiddu2Q8fcMlsFG7CgKL83Nll7d+hWlysSWGwzMxwfRU7CI5
k6tGd3HCyeXIi2H3r5</vt:lpwstr>
  </property>
  <property fmtid="{D5CDD505-2E9C-101B-9397-08002B2CF9AE}" pid="3" name="_2015_ms_pID_7253431">
    <vt:lpwstr>g/i+3/w1P9l/PzdtOSPBhpmOgrgHaVq23G1nbTsBIxKRCmVy+nb6Kx
UxIzNkQCcxK882kYaeSOHGlKlIlFLI1DLf0RQQth3lyF5xJLB3nWFfr7IQoi2ajGf8KVjBaE
dJ6xkDQXOOaV/JWY1dHHY/v7HaZjfOi+6s7z9irKDcviK9xIZwDu2uZGEH8wHACahWHQGxCZ
OLnTsswRR75rVAffvNO8lQYvkXFiZsc2hxa2</vt:lpwstr>
  </property>
  <property fmtid="{D5CDD505-2E9C-101B-9397-08002B2CF9AE}" pid="4" name="_2015_ms_pID_7253432">
    <vt:lpwstr>lg==</vt:lpwstr>
  </property>
</Properties>
</file>